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A1D">
      <w:pPr>
        <w:pStyle w:val="printredaction-line"/>
        <w:divId w:val="89199990"/>
        <w:rPr>
          <w:rFonts w:ascii="Georgia" w:hAnsi="Georgia"/>
        </w:rPr>
      </w:pPr>
      <w:r>
        <w:rPr>
          <w:rFonts w:ascii="Georgia" w:hAnsi="Georgia"/>
        </w:rPr>
        <w:t>Редакция от 1 дек 2022</w:t>
      </w:r>
    </w:p>
    <w:p w:rsidR="00000000" w:rsidRDefault="00944A1D">
      <w:pPr>
        <w:divId w:val="114415600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Распоряжение Правительства РФ от 02.09.2022 № 2523-р</w:t>
      </w:r>
    </w:p>
    <w:p w:rsidR="00000000" w:rsidRDefault="00944A1D">
      <w:pPr>
        <w:pStyle w:val="2"/>
        <w:divId w:val="8919999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Распоряжение Правительства РФ от 02.09.2022 № 2523-р</w:t>
      </w:r>
    </w:p>
    <w:p w:rsidR="00000000" w:rsidRDefault="00944A1D">
      <w:pPr>
        <w:pStyle w:val="a3"/>
        <w:jc w:val="center"/>
        <w:divId w:val="1621104905"/>
        <w:rPr>
          <w:rFonts w:ascii="Georgia" w:hAnsi="Georgia"/>
        </w:rPr>
      </w:pPr>
      <w:r>
        <w:rPr>
          <w:rStyle w:val="a4"/>
          <w:rFonts w:ascii="Georgia" w:hAnsi="Georgia"/>
        </w:rPr>
        <w:t>ПРАВИТЕЛЬСТВО РФ</w:t>
      </w:r>
    </w:p>
    <w:p w:rsidR="00000000" w:rsidRDefault="00944A1D">
      <w:pPr>
        <w:pStyle w:val="a3"/>
        <w:jc w:val="center"/>
        <w:divId w:val="1621104905"/>
        <w:rPr>
          <w:rFonts w:ascii="Georgia" w:hAnsi="Georgia"/>
        </w:rPr>
      </w:pPr>
      <w:r>
        <w:rPr>
          <w:rStyle w:val="a4"/>
          <w:rFonts w:ascii="Georgia" w:hAnsi="Georgia"/>
        </w:rPr>
        <w:t>РАСПОРЯЖЕНИЕ</w:t>
      </w:r>
    </w:p>
    <w:p w:rsidR="00000000" w:rsidRDefault="00944A1D">
      <w:pPr>
        <w:pStyle w:val="a3"/>
        <w:jc w:val="center"/>
        <w:divId w:val="1621104905"/>
        <w:rPr>
          <w:rFonts w:ascii="Georgia" w:hAnsi="Georgia"/>
        </w:rPr>
      </w:pPr>
      <w:r>
        <w:rPr>
          <w:rStyle w:val="a4"/>
          <w:rFonts w:ascii="Georgia" w:hAnsi="Georgia"/>
        </w:rPr>
        <w:t>от 2 сентября 2022 года № 2523-р</w:t>
      </w:r>
    </w:p>
    <w:p w:rsidR="00000000" w:rsidRDefault="00944A1D">
      <w:pPr>
        <w:pStyle w:val="a3"/>
        <w:divId w:val="1621104905"/>
        <w:rPr>
          <w:rFonts w:ascii="Georgia" w:hAnsi="Georgia"/>
        </w:rPr>
      </w:pPr>
      <w:r>
        <w:rPr>
          <w:rFonts w:ascii="Georgia" w:hAnsi="Georgia"/>
        </w:rPr>
        <w:t>1. В соответствии с</w:t>
      </w:r>
      <w:r>
        <w:rPr>
          <w:rFonts w:ascii="Georgia" w:hAnsi="Georgia"/>
        </w:rPr>
        <w:t xml:space="preserve"> </w:t>
      </w:r>
      <w:hyperlink r:id="rId4" w:anchor="/document/99/902134894/ZAP1S8M3BB/" w:tooltip="6) единое информационное пространство федеральных судов и мировых судей - совокупность обеспечивающих информационное взаимодействие Верховного Суда Российской Федерации, федеральных..." w:history="1">
        <w:r>
          <w:rPr>
            <w:rStyle w:val="a5"/>
            <w:rFonts w:ascii="Georgia" w:hAnsi="Georgia"/>
          </w:rPr>
          <w:t>пунктом 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статьи 1 Федерального закона «Об обеспечении доступа к информации о деятельности государственных органов и органов местного самоуправления» и</w:t>
      </w:r>
      <w:r>
        <w:rPr>
          <w:rFonts w:ascii="Georgia" w:hAnsi="Georgia"/>
        </w:rPr>
        <w:t xml:space="preserve"> </w:t>
      </w:r>
      <w:hyperlink r:id="rId5" w:anchor="/document/99/902141645/ZAP26O23H9/" w:tooltip="1. Государственные органы, органы местного самоуправления для размещения информации о своей деятельности используют сеть &quot;Интернет" w:history="1">
        <w:r>
          <w:rPr>
            <w:rStyle w:val="a5"/>
            <w:rFonts w:ascii="Georgia" w:hAnsi="Georgia"/>
          </w:rPr>
          <w:t>частью 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 10 Федерального закона «Об обеспечении доступа к информации о деятельности судов в Российской Федерации» определить ВКонтак</w:t>
      </w:r>
      <w:r>
        <w:rPr>
          <w:rFonts w:ascii="Georgia" w:hAnsi="Georgia"/>
        </w:rPr>
        <w:t>те и Одноклассники в качестве информационных систем и (или) программ для электронных вычислительных машин, используемых государственными органами, в том числе судами, Судебным департаментом при Верховном Суде Российской Федерации, включая управления Судебн</w:t>
      </w:r>
      <w:r>
        <w:rPr>
          <w:rFonts w:ascii="Georgia" w:hAnsi="Georgia"/>
        </w:rPr>
        <w:t>ого департамента при Верховном Суде Российской Федерации в субъектах Российской Федерации, а также органами местного самоуправления, организациями, подведомственными государственным органам и органам местного самоуправления, для создания официальных страни</w:t>
      </w:r>
      <w:r>
        <w:rPr>
          <w:rFonts w:ascii="Georgia" w:hAnsi="Georgia"/>
        </w:rPr>
        <w:t xml:space="preserve">ц. </w:t>
      </w:r>
    </w:p>
    <w:p w:rsidR="00000000" w:rsidRDefault="00944A1D">
      <w:pPr>
        <w:pStyle w:val="a3"/>
        <w:divId w:val="1621104905"/>
        <w:rPr>
          <w:rFonts w:ascii="Georgia" w:hAnsi="Georgia"/>
        </w:rPr>
      </w:pPr>
      <w:r>
        <w:rPr>
          <w:rFonts w:ascii="Georgia" w:hAnsi="Georgia"/>
        </w:rPr>
        <w:t>2. Настоящее распоряжение вступает в силу с 1 декабря 2022 г.</w:t>
      </w:r>
    </w:p>
    <w:p w:rsidR="00000000" w:rsidRDefault="00944A1D">
      <w:pPr>
        <w:pStyle w:val="a3"/>
        <w:jc w:val="right"/>
        <w:divId w:val="1621104905"/>
        <w:rPr>
          <w:rFonts w:ascii="Georgia" w:hAnsi="Georgia"/>
        </w:rPr>
      </w:pPr>
      <w:r>
        <w:rPr>
          <w:rFonts w:ascii="Georgia" w:hAnsi="Georgia"/>
        </w:rPr>
        <w:t>Председатель Правительств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  <w:t>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  <w:t>М. Мишусти</w:t>
      </w:r>
      <w:r>
        <w:rPr>
          <w:rFonts w:ascii="Georgia" w:hAnsi="Georgia"/>
        </w:rPr>
        <w:t>н</w:t>
      </w:r>
    </w:p>
    <w:p w:rsidR="00944A1D" w:rsidRDefault="00944A1D">
      <w:pPr>
        <w:divId w:val="18670132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26.03.2025</w:t>
      </w:r>
    </w:p>
    <w:sectPr w:rsidR="0094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4229E1"/>
    <w:rsid w:val="004229E1"/>
    <w:rsid w:val="0094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999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0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20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2025-03-26T17:19:00Z</dcterms:created>
  <dcterms:modified xsi:type="dcterms:W3CDTF">2025-03-26T17:19:00Z</dcterms:modified>
</cp:coreProperties>
</file>